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B7" w:rsidRDefault="000E40B7">
      <w:pPr>
        <w:pStyle w:val="a3"/>
        <w:divId w:val="808788637"/>
      </w:pPr>
      <w:bookmarkStart w:id="0" w:name="_GoBack"/>
      <w:r>
        <w:rPr>
          <w:noProof/>
        </w:rPr>
        <w:drawing>
          <wp:anchor distT="0" distB="0" distL="114300" distR="114300" simplePos="0" relativeHeight="251659264" behindDoc="0" locked="0" layoutInCell="1" allowOverlap="0" wp14:anchorId="619A3A44" wp14:editId="74BA20A9">
            <wp:simplePos x="0" y="0"/>
            <wp:positionH relativeFrom="page">
              <wp:posOffset>99060</wp:posOffset>
            </wp:positionH>
            <wp:positionV relativeFrom="page">
              <wp:posOffset>-13970</wp:posOffset>
            </wp:positionV>
            <wp:extent cx="7342632" cy="104698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342632" cy="10469880"/>
                    </a:xfrm>
                    <a:prstGeom prst="rect">
                      <a:avLst/>
                    </a:prstGeom>
                  </pic:spPr>
                </pic:pic>
              </a:graphicData>
            </a:graphic>
          </wp:anchor>
        </w:drawing>
      </w:r>
      <w:bookmarkEnd w:id="0"/>
    </w:p>
    <w:p w:rsidR="00485BFE" w:rsidRDefault="00A848AD">
      <w:pPr>
        <w:pStyle w:val="a3"/>
        <w:divId w:val="808788637"/>
      </w:pPr>
      <w:r>
        <w:lastRenderedPageBreak/>
        <w:t>1.5. Контрактный управляющий назначается Заказчиком как ответственное лицо за осуществление закупок, включая исполнение каждого контракта.</w:t>
      </w:r>
    </w:p>
    <w:p w:rsidR="00485BFE" w:rsidRDefault="00A848AD">
      <w:pPr>
        <w:pStyle w:val="a3"/>
        <w:divId w:val="808788637"/>
      </w:pPr>
      <w:r>
        <w:t>1.6. Контрактный управляющий должен иметь высшее образование или дополнительное профессиональное образование в сфере закупок.</w:t>
      </w:r>
    </w:p>
    <w:p w:rsidR="00485BFE" w:rsidRDefault="00A848AD">
      <w:pPr>
        <w:pStyle w:val="3"/>
        <w:jc w:val="center"/>
        <w:divId w:val="808788637"/>
        <w:rPr>
          <w:rFonts w:eastAsia="Times New Roman"/>
        </w:rPr>
      </w:pPr>
      <w:r>
        <w:rPr>
          <w:rFonts w:eastAsia="Times New Roman"/>
        </w:rPr>
        <w:t>2. Функциональные обязанности контрактного управляющего</w:t>
      </w:r>
    </w:p>
    <w:p w:rsidR="00485BFE" w:rsidRDefault="00A848AD">
      <w:pPr>
        <w:pStyle w:val="a3"/>
        <w:divId w:val="808788637"/>
      </w:pPr>
      <w:r>
        <w:t>2.1. Функциональными обязанностями контрактного управляющего являются:</w:t>
      </w:r>
    </w:p>
    <w:p w:rsidR="00485BFE" w:rsidRDefault="00A848AD">
      <w:pPr>
        <w:pStyle w:val="a3"/>
        <w:divId w:val="808788637"/>
      </w:pPr>
      <w:r>
        <w:t>2.1.1. Планирование закупок посредством формирования, утверждения и ведения планов-графиков;</w:t>
      </w:r>
    </w:p>
    <w:p w:rsidR="00485BFE" w:rsidRDefault="00A848AD">
      <w:pPr>
        <w:pStyle w:val="a3"/>
        <w:divId w:val="808788637"/>
      </w:pPr>
      <w: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85BFE" w:rsidRDefault="00A848AD">
      <w:pPr>
        <w:pStyle w:val="a3"/>
        <w:divId w:val="808788637"/>
      </w:pPr>
      <w:r>
        <w:t>2.1.3 Обоснование закупок;</w:t>
      </w:r>
    </w:p>
    <w:p w:rsidR="00485BFE" w:rsidRDefault="00A848AD">
      <w:pPr>
        <w:pStyle w:val="a3"/>
        <w:divId w:val="808788637"/>
      </w:pPr>
      <w:r>
        <w:t>2.1.4. Обоснование начальной (максимальной) цены контракта;</w:t>
      </w:r>
    </w:p>
    <w:p w:rsidR="00485BFE" w:rsidRDefault="00A848AD">
      <w:pPr>
        <w:pStyle w:val="a3"/>
        <w:divId w:val="808788637"/>
      </w:pPr>
      <w:r>
        <w:t>2.1.5. Обязательное общественное обсуждение закупок;</w:t>
      </w:r>
    </w:p>
    <w:p w:rsidR="00485BFE" w:rsidRDefault="00A848AD">
      <w:pPr>
        <w:pStyle w:val="a3"/>
        <w:divId w:val="808788637"/>
      </w:pPr>
      <w:r>
        <w:t>2.1.6. Привлечение экспертов, экспертных организаций;</w:t>
      </w:r>
    </w:p>
    <w:p w:rsidR="00485BFE" w:rsidRDefault="00A848AD">
      <w:pPr>
        <w:pStyle w:val="a3"/>
        <w:divId w:val="808788637"/>
      </w:pPr>
      <w:r>
        <w:t>2.1.7.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485BFE" w:rsidRDefault="00A848AD">
      <w:pPr>
        <w:pStyle w:val="a3"/>
        <w:divId w:val="808788637"/>
      </w:pPr>
      <w:r>
        <w:t>2.1.8. Подготовка и направление приглашений принять участие в определении поставщиков (подрядчиков, исполнителей) закрытыми способами;</w:t>
      </w:r>
    </w:p>
    <w:p w:rsidR="00485BFE" w:rsidRDefault="00A848AD">
      <w:pPr>
        <w:pStyle w:val="a3"/>
        <w:divId w:val="808788637"/>
      </w:pPr>
      <w:r>
        <w:t>2.1.9. Рассмотрение банковских гарантий и организация осуществления уплаты денежных сумм по банковской гарантии;</w:t>
      </w:r>
    </w:p>
    <w:p w:rsidR="00485BFE" w:rsidRDefault="00A848AD">
      <w:pPr>
        <w:pStyle w:val="a3"/>
        <w:divId w:val="808788637"/>
      </w:pPr>
      <w:r>
        <w:t>2.1.10. Организация заключения контракта;</w:t>
      </w:r>
    </w:p>
    <w:p w:rsidR="00485BFE" w:rsidRDefault="00A848AD">
      <w:pPr>
        <w:pStyle w:val="a3"/>
        <w:divId w:val="808788637"/>
      </w:pPr>
      <w:r>
        <w:t xml:space="preserve">2.1.11.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hyperlink r:id="rId6" w:anchor="/document/99/499011838/" w:history="1">
        <w:r>
          <w:rPr>
            <w:rStyle w:val="a4"/>
          </w:rPr>
          <w:t>Федеральным законом</w:t>
        </w:r>
      </w:hyperlink>
      <w:r>
        <w:t xml:space="preserve">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485BFE" w:rsidRDefault="00A848AD">
      <w:pPr>
        <w:pStyle w:val="a3"/>
        <w:divId w:val="808788637"/>
      </w:pPr>
      <w:r>
        <w:t>2.1.12. Организация оплаты поставленного товара, выполненной работы (ее результатов), оказанной услуги, отдельных этапов исполнения контракта;</w:t>
      </w:r>
    </w:p>
    <w:p w:rsidR="00485BFE" w:rsidRDefault="00A848AD">
      <w:pPr>
        <w:pStyle w:val="a3"/>
        <w:divId w:val="808788637"/>
      </w:pPr>
      <w:r>
        <w:t>2.1.13. Взаимодействие с поставщиком (подрядчиком, исполнителем) при изменении, расторжении контракта;</w:t>
      </w:r>
    </w:p>
    <w:p w:rsidR="00485BFE" w:rsidRDefault="00A848AD">
      <w:pPr>
        <w:pStyle w:val="a3"/>
        <w:divId w:val="808788637"/>
      </w:pPr>
      <w:r>
        <w:lastRenderedPageBreak/>
        <w:t>2.1.14. Организация включения в реестр недобросовестных поставщиков (подрядчиков, исполнителей) информации о поставщике (подрядчике, исполнителе</w:t>
      </w:r>
      <w:proofErr w:type="gramStart"/>
      <w:r>
        <w:t>) ;</w:t>
      </w:r>
      <w:proofErr w:type="gramEnd"/>
    </w:p>
    <w:p w:rsidR="00485BFE" w:rsidRDefault="00A848AD">
      <w:pPr>
        <w:pStyle w:val="a3"/>
        <w:divId w:val="808788637"/>
      </w:pPr>
      <w:r>
        <w:t>2.1.15. Направление поставщику (подрядчику, исполнителю) требования об уплате неустоек (штрафов, пеней</w:t>
      </w:r>
      <w:proofErr w:type="gramStart"/>
      <w:r>
        <w:t>) ;</w:t>
      </w:r>
      <w:proofErr w:type="gramEnd"/>
    </w:p>
    <w:p w:rsidR="00485BFE" w:rsidRDefault="00A848AD">
      <w:pPr>
        <w:pStyle w:val="3"/>
        <w:jc w:val="center"/>
        <w:divId w:val="808788637"/>
        <w:rPr>
          <w:rFonts w:eastAsia="Times New Roman"/>
        </w:rPr>
      </w:pPr>
      <w:r>
        <w:rPr>
          <w:rFonts w:eastAsia="Times New Roman"/>
        </w:rPr>
        <w:t>3. Функции и полномочия контрактного управляющего</w:t>
      </w:r>
    </w:p>
    <w:p w:rsidR="00485BFE" w:rsidRDefault="00A848AD">
      <w:pPr>
        <w:pStyle w:val="a3"/>
        <w:divId w:val="808788637"/>
      </w:pPr>
      <w:r>
        <w:t>3.1. Контрактный управляющий осуществляет следующие функции и полномочия:</w:t>
      </w:r>
    </w:p>
    <w:p w:rsidR="00485BFE" w:rsidRDefault="00A848AD">
      <w:pPr>
        <w:pStyle w:val="a3"/>
        <w:divId w:val="808788637"/>
      </w:pPr>
      <w:r>
        <w:t>1)</w:t>
      </w:r>
      <w:r>
        <w:rPr>
          <w:rStyle w:val="small"/>
        </w:rPr>
        <w:t xml:space="preserve"> </w:t>
      </w:r>
      <w:r>
        <w:t>разрабатывает план-график, осуществляет подготовку изменений для внесения в план-график, размещает в единой информационной системе план - график и внесенные в него изменения;</w:t>
      </w:r>
    </w:p>
    <w:p w:rsidR="00485BFE" w:rsidRDefault="00A848AD">
      <w:pPr>
        <w:pStyle w:val="a3"/>
        <w:divId w:val="808788637"/>
      </w:pPr>
      <w:r>
        <w:t>2)</w:t>
      </w:r>
      <w:r>
        <w:rPr>
          <w:rStyle w:val="small"/>
        </w:rPr>
        <w:t xml:space="preserve"> </w:t>
      </w:r>
      <w:r>
        <w:t>определяет объем финансовой потребности денежных средств и объем товаров (услуг) при формировании плана - графика закупок;</w:t>
      </w:r>
    </w:p>
    <w:p w:rsidR="00485BFE" w:rsidRDefault="00A848AD">
      <w:pPr>
        <w:pStyle w:val="a3"/>
        <w:divId w:val="808788637"/>
      </w:pPr>
      <w:r>
        <w:t>3)</w:t>
      </w:r>
      <w:r>
        <w:rPr>
          <w:rStyle w:val="small"/>
        </w:rPr>
        <w:t xml:space="preserve"> </w:t>
      </w:r>
      <w:r>
        <w:t>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85BFE" w:rsidRDefault="00A848AD">
      <w:pPr>
        <w:pStyle w:val="a3"/>
        <w:divId w:val="808788637"/>
      </w:pPr>
      <w:r>
        <w:t>4)</w:t>
      </w:r>
      <w:r>
        <w:rPr>
          <w:rStyle w:val="small"/>
        </w:rPr>
        <w:t xml:space="preserve"> </w:t>
      </w:r>
      <w:r>
        <w:t>обеспечивают осуществление закупок, в том числе заключение контрактов;</w:t>
      </w:r>
    </w:p>
    <w:p w:rsidR="00485BFE" w:rsidRDefault="00A848AD">
      <w:pPr>
        <w:pStyle w:val="a3"/>
        <w:divId w:val="808788637"/>
      </w:pPr>
      <w:r>
        <w:t>5)</w:t>
      </w:r>
      <w:r>
        <w:rPr>
          <w:rStyle w:val="small"/>
        </w:rPr>
        <w:t xml:space="preserve"> </w:t>
      </w:r>
      <w:r>
        <w:t>обеспечивает применение национального режима при осуществлении закупок;</w:t>
      </w:r>
    </w:p>
    <w:p w:rsidR="00485BFE" w:rsidRDefault="00A848AD">
      <w:pPr>
        <w:pStyle w:val="a3"/>
        <w:divId w:val="808788637"/>
      </w:pPr>
      <w:r>
        <w:t>6)</w:t>
      </w:r>
      <w:r>
        <w:rPr>
          <w:rStyle w:val="small"/>
        </w:rPr>
        <w:t xml:space="preserve"> </w:t>
      </w:r>
      <w:r>
        <w:t>выбирает способ определения поставщика (подрядчика, исполнителя</w:t>
      </w:r>
      <w:proofErr w:type="gramStart"/>
      <w:r>
        <w:t>) ;</w:t>
      </w:r>
      <w:proofErr w:type="gramEnd"/>
    </w:p>
    <w:p w:rsidR="00485BFE" w:rsidRDefault="00A848AD">
      <w:pPr>
        <w:pStyle w:val="a3"/>
        <w:divId w:val="808788637"/>
      </w:pPr>
      <w:r>
        <w:t>7)</w:t>
      </w:r>
      <w:r>
        <w:rPr>
          <w:rStyle w:val="small"/>
        </w:rPr>
        <w:t xml:space="preserve"> </w:t>
      </w:r>
      <w:r>
        <w:t xml:space="preserve">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485BFE" w:rsidRDefault="00A848AD">
      <w:pPr>
        <w:pStyle w:val="a3"/>
        <w:divId w:val="808788637"/>
      </w:pPr>
      <w:r>
        <w:t>8)</w:t>
      </w:r>
      <w:r>
        <w:rPr>
          <w:rStyle w:val="small"/>
        </w:rPr>
        <w:t xml:space="preserve"> </w:t>
      </w:r>
      <w:r>
        <w:t>уточняет в рамках обоснования цены цену контракта, заключаемого с единственным поставщиком (подрядчиком, исполнителем</w:t>
      </w:r>
      <w:proofErr w:type="gramStart"/>
      <w:r>
        <w:t>) ;</w:t>
      </w:r>
      <w:proofErr w:type="gramEnd"/>
    </w:p>
    <w:p w:rsidR="00485BFE" w:rsidRDefault="00A848AD">
      <w:pPr>
        <w:pStyle w:val="a3"/>
        <w:divId w:val="808788637"/>
      </w:pPr>
      <w:r>
        <w:t>9)</w:t>
      </w:r>
      <w:r>
        <w:rPr>
          <w:rStyle w:val="small"/>
        </w:rPr>
        <w:t xml:space="preserve"> </w:t>
      </w:r>
      <w:r>
        <w:t>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 Если количество товаров (объем работ, услуг) невозможно установить,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цену единицы товара (работы, услуги).</w:t>
      </w:r>
    </w:p>
    <w:p w:rsidR="00485BFE" w:rsidRDefault="00A848AD">
      <w:pPr>
        <w:pStyle w:val="a3"/>
        <w:divId w:val="808788637"/>
      </w:pPr>
      <w:r>
        <w:t>10)</w:t>
      </w:r>
      <w:r>
        <w:rPr>
          <w:rStyle w:val="small"/>
        </w:rPr>
        <w:t xml:space="preserve"> </w:t>
      </w:r>
      <w: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485BFE" w:rsidRDefault="00A848AD">
      <w:pPr>
        <w:pStyle w:val="a3"/>
        <w:divId w:val="808788637"/>
      </w:pPr>
      <w:r>
        <w:t>11)</w:t>
      </w:r>
      <w:r>
        <w:rPr>
          <w:rStyle w:val="small"/>
        </w:rPr>
        <w:t xml:space="preserve"> </w:t>
      </w:r>
      <w: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485BFE" w:rsidRDefault="00A848AD">
      <w:pPr>
        <w:pStyle w:val="a3"/>
        <w:divId w:val="808788637"/>
      </w:pPr>
      <w:r>
        <w:lastRenderedPageBreak/>
        <w:t>12)</w:t>
      </w:r>
      <w:r>
        <w:rPr>
          <w:rStyle w:val="small"/>
        </w:rPr>
        <w:t xml:space="preserve"> </w:t>
      </w:r>
      <w:r>
        <w:t>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85BFE" w:rsidRDefault="00A848AD">
      <w:pPr>
        <w:pStyle w:val="a3"/>
        <w:divId w:val="808788637"/>
      </w:pPr>
      <w:r>
        <w:t>13)</w:t>
      </w:r>
      <w:r>
        <w:rPr>
          <w:rStyle w:val="small"/>
        </w:rPr>
        <w:t xml:space="preserve"> </w:t>
      </w:r>
      <w:r>
        <w:t>организует подготовку описания объекта закупки в документации о закупке;</w:t>
      </w:r>
    </w:p>
    <w:p w:rsidR="00485BFE" w:rsidRDefault="00A848AD">
      <w:pPr>
        <w:pStyle w:val="a3"/>
        <w:divId w:val="808788637"/>
      </w:pPr>
      <w:r>
        <w:t>14)</w:t>
      </w:r>
      <w:r>
        <w:rPr>
          <w:rStyle w:val="small"/>
        </w:rPr>
        <w:t xml:space="preserve"> </w:t>
      </w:r>
      <w:r>
        <w:t>осуществляет подготовку и утверждение технического задания;</w:t>
      </w:r>
    </w:p>
    <w:p w:rsidR="00485BFE" w:rsidRDefault="00A848AD">
      <w:pPr>
        <w:pStyle w:val="a3"/>
        <w:divId w:val="808788637"/>
      </w:pPr>
      <w:r>
        <w:t>15)</w:t>
      </w:r>
      <w:r>
        <w:rPr>
          <w:rStyle w:val="small"/>
        </w:rPr>
        <w:t xml:space="preserve"> </w:t>
      </w:r>
      <w:r>
        <w:t>предоставляет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485BFE" w:rsidRDefault="00A848AD">
      <w:pPr>
        <w:pStyle w:val="a3"/>
        <w:divId w:val="808788637"/>
      </w:pPr>
      <w:r>
        <w:t>16)</w:t>
      </w:r>
      <w:r>
        <w:rPr>
          <w:rStyle w:val="small"/>
        </w:rPr>
        <w:t xml:space="preserve"> </w:t>
      </w:r>
      <w:r>
        <w:t>обеспечивает осуществление закупки у субъектов малого предпринимательства, социально ориентированных некоммерческих организаций в объеме не менее чем пятнадцати процентов совокупного годового объема закупок;</w:t>
      </w:r>
    </w:p>
    <w:p w:rsidR="00485BFE" w:rsidRDefault="00A848AD">
      <w:pPr>
        <w:pStyle w:val="a3"/>
        <w:divId w:val="808788637"/>
      </w:pPr>
      <w:r>
        <w:t>17)</w:t>
      </w:r>
      <w:r>
        <w:rPr>
          <w:rStyle w:val="small"/>
        </w:rPr>
        <w:t xml:space="preserve"> </w:t>
      </w:r>
      <w:r>
        <w:t>устанавливает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85BFE" w:rsidRDefault="00A848AD">
      <w:pPr>
        <w:pStyle w:val="a3"/>
        <w:divId w:val="808788637"/>
      </w:pPr>
      <w:r>
        <w:t>18)</w:t>
      </w:r>
      <w:r>
        <w:rPr>
          <w:rStyle w:val="small"/>
        </w:rPr>
        <w:t xml:space="preserve"> </w:t>
      </w:r>
      <w:r>
        <w:t>подготавливает и направляет на основании запроса оператору электронной площадки в письменной форме или форме электронного документа разъяснений положений документации о закупке.</w:t>
      </w:r>
    </w:p>
    <w:p w:rsidR="00485BFE" w:rsidRDefault="00A848AD">
      <w:pPr>
        <w:pStyle w:val="a3"/>
        <w:divId w:val="808788637"/>
      </w:pPr>
      <w:r>
        <w:t>3.2. Осуществляет организационно-техническое обеспечение деятельности комиссий по осуществлению закупок, в том числе обеспечивает проверку:</w:t>
      </w:r>
    </w:p>
    <w:p w:rsidR="00485BFE" w:rsidRDefault="00A848AD">
      <w:pPr>
        <w:pStyle w:val="a3"/>
        <w:divId w:val="808788637"/>
      </w:pPr>
      <w:r>
        <w:t>1)</w:t>
      </w:r>
      <w:r>
        <w:rPr>
          <w:rStyle w:val="small"/>
        </w:rPr>
        <w:t xml:space="preserve"> </w:t>
      </w:r>
      <w:r>
        <w:t>соответствия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85BFE" w:rsidRDefault="00A848AD">
      <w:pPr>
        <w:pStyle w:val="a3"/>
        <w:divId w:val="808788637"/>
      </w:pPr>
      <w:r>
        <w:t>2)</w:t>
      </w:r>
      <w:r>
        <w:rPr>
          <w:rStyle w:val="small"/>
        </w:rPr>
        <w:t xml:space="preserve"> </w:t>
      </w:r>
      <w:r>
        <w:t>не проведения ликвидации участника закупки - юридического лица и отсутствие решения арбитражного суда о признании участника закупки -</w:t>
      </w:r>
    </w:p>
    <w:p w:rsidR="00485BFE" w:rsidRDefault="00A848AD">
      <w:pPr>
        <w:pStyle w:val="a3"/>
        <w:divId w:val="808788637"/>
      </w:pPr>
      <w:r>
        <w:t>юридического лица или индивидуального предпринимателя несостоятельным (банкротом) и об открытии конкурсного производства;</w:t>
      </w:r>
    </w:p>
    <w:p w:rsidR="00485BFE" w:rsidRDefault="00A848AD">
      <w:pPr>
        <w:pStyle w:val="a3"/>
        <w:divId w:val="808788637"/>
      </w:pPr>
      <w:r>
        <w:t>3)</w:t>
      </w:r>
      <w:r>
        <w:rPr>
          <w:rStyle w:val="small"/>
        </w:rPr>
        <w:t xml:space="preserve"> </w:t>
      </w:r>
      <w:r>
        <w:t xml:space="preserve">не приостановления деятельности участника закупки в порядке, установленном </w:t>
      </w:r>
      <w:hyperlink r:id="rId7" w:anchor="/document/99/901807667/" w:history="1">
        <w:r>
          <w:rPr>
            <w:rStyle w:val="a4"/>
          </w:rPr>
          <w:t>Кодексом Российской Федерации об административных правонарушениях</w:t>
        </w:r>
      </w:hyperlink>
      <w:r>
        <w:t>, на дату подачи заявки на участие в закупке;</w:t>
      </w:r>
    </w:p>
    <w:p w:rsidR="00485BFE" w:rsidRDefault="00A848AD">
      <w:pPr>
        <w:pStyle w:val="a3"/>
        <w:divId w:val="808788637"/>
      </w:pPr>
      <w:r>
        <w:t>4)</w:t>
      </w:r>
      <w:r>
        <w:rPr>
          <w:rStyle w:val="small"/>
        </w:rPr>
        <w:t xml:space="preserve"> </w:t>
      </w:r>
      <w:r>
        <w:t xml:space="preserve">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lastRenderedPageBreak/>
        <w:t xml:space="preserve">пять процентов балансовой стоимости активов участника закупки, по данным бухгалтерской отчетности за последний отчетный период. </w:t>
      </w:r>
    </w:p>
    <w:p w:rsidR="00485BFE" w:rsidRDefault="00A848AD">
      <w:pPr>
        <w:pStyle w:val="a3"/>
        <w:divId w:val="808788637"/>
      </w:pPr>
      <w:r>
        <w:t>5)</w:t>
      </w:r>
      <w:r>
        <w:rPr>
          <w:rStyle w:val="small"/>
        </w:rPr>
        <w:t xml:space="preserve"> </w:t>
      </w:r>
      <w:r>
        <w:t xml:space="preserve">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hyperlink r:id="rId8" w:anchor="/document/99/9017477/ZA00M682MB/" w:history="1">
        <w:r>
          <w:rPr>
            <w:rStyle w:val="a4"/>
          </w:rPr>
          <w:t>289</w:t>
        </w:r>
      </w:hyperlink>
      <w:r>
        <w:t xml:space="preserve">, </w:t>
      </w:r>
      <w:hyperlink r:id="rId9" w:anchor="/document/99/9017477/ZA00MBS2N2/" w:history="1">
        <w:r>
          <w:rPr>
            <w:rStyle w:val="a4"/>
          </w:rPr>
          <w:t>290</w:t>
        </w:r>
      </w:hyperlink>
      <w:r>
        <w:t xml:space="preserve">, </w:t>
      </w:r>
      <w:hyperlink r:id="rId10" w:anchor="/document/99/9017477/ZA00MI22NE/" w:history="1">
        <w:r>
          <w:rPr>
            <w:rStyle w:val="a4"/>
          </w:rPr>
          <w:t>291</w:t>
        </w:r>
      </w:hyperlink>
      <w:r>
        <w:t xml:space="preserve">, </w:t>
      </w:r>
      <w:hyperlink r:id="rId11" w:anchor="/document/99/9017477/ZA00MJM2OF/" w:history="1">
        <w:r>
          <w:rPr>
            <w:rStyle w:val="a4"/>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5BFE" w:rsidRDefault="00A848AD">
      <w:pPr>
        <w:pStyle w:val="a3"/>
        <w:divId w:val="808788637"/>
      </w:pPr>
      <w:r>
        <w:t>6)</w:t>
      </w:r>
      <w:r>
        <w:rPr>
          <w:rStyle w:val="small"/>
        </w:rPr>
        <w:t xml:space="preserve"> </w:t>
      </w:r>
      <w:r>
        <w:t xml:space="preserve">участника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ocument/99/901807667/ZA00MJ42O1/" w:history="1">
        <w:r>
          <w:rPr>
            <w:rStyle w:val="a4"/>
          </w:rPr>
          <w:t>статьей 19.28</w:t>
        </w:r>
      </w:hyperlink>
      <w:r>
        <w:t xml:space="preserve"> Кодекса Российской Федерации об административных правонарушениях;</w:t>
      </w:r>
    </w:p>
    <w:p w:rsidR="00485BFE" w:rsidRDefault="00A848AD">
      <w:pPr>
        <w:pStyle w:val="a3"/>
        <w:divId w:val="808788637"/>
      </w:pPr>
      <w:r>
        <w:t>7)</w:t>
      </w:r>
      <w:r>
        <w:rPr>
          <w:rStyle w:val="small"/>
        </w:rPr>
        <w:t xml:space="preserve"> </w:t>
      </w:r>
      <w: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85BFE" w:rsidRDefault="00A848AD">
      <w:pPr>
        <w:pStyle w:val="a3"/>
        <w:divId w:val="808788637"/>
      </w:pPr>
      <w:r>
        <w:t>8)</w:t>
      </w:r>
      <w:r>
        <w:rPr>
          <w:rStyle w:val="small"/>
        </w:rPr>
        <w:t xml:space="preserve"> </w:t>
      </w:r>
      <w:r>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5BFE" w:rsidRDefault="00A848AD">
      <w:pPr>
        <w:pStyle w:val="a3"/>
        <w:divId w:val="808788637"/>
      </w:pPr>
      <w:r>
        <w:t>9)</w:t>
      </w:r>
      <w:r>
        <w:rPr>
          <w:rStyle w:val="small"/>
        </w:rPr>
        <w:t xml:space="preserve"> </w:t>
      </w:r>
      <w:r>
        <w:t xml:space="preserve">соответствия дополнительным требованиям, устанавливаемым в </w:t>
      </w:r>
      <w:hyperlink r:id="rId13" w:anchor="/document/99/499011838/ZAP22323CM/" w:history="1">
        <w:r>
          <w:rPr>
            <w:rStyle w:val="a4"/>
          </w:rPr>
          <w:t>частью 2</w:t>
        </w:r>
      </w:hyperlink>
      <w:r>
        <w:t xml:space="preserve"> статьи 31 Федерального закона;</w:t>
      </w:r>
    </w:p>
    <w:p w:rsidR="00485BFE" w:rsidRDefault="00A848AD">
      <w:pPr>
        <w:pStyle w:val="a3"/>
        <w:divId w:val="808788637"/>
      </w:pPr>
      <w:r>
        <w:t>3.3. При исполнении, изменении, расторжении контракта:</w:t>
      </w:r>
    </w:p>
    <w:p w:rsidR="00485BFE" w:rsidRDefault="00A848AD">
      <w:pPr>
        <w:pStyle w:val="a3"/>
        <w:divId w:val="808788637"/>
      </w:pPr>
      <w:r>
        <w:lastRenderedPageBreak/>
        <w:t>1)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485BFE" w:rsidRDefault="00A848AD">
      <w:pPr>
        <w:pStyle w:val="a3"/>
        <w:divId w:val="808788637"/>
      </w:pPr>
      <w:r>
        <w:t>2) организует оплату поставленного товара, выполненной работы (ее результатов), оказанной услуги, а также отдельных этапов исполнения контракта;</w:t>
      </w:r>
    </w:p>
    <w:p w:rsidR="00485BFE" w:rsidRDefault="00A848AD">
      <w:pPr>
        <w:pStyle w:val="a3"/>
        <w:divId w:val="808788637"/>
      </w:pPr>
      <w:r>
        <w:t>3)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485BFE" w:rsidRDefault="00A848AD">
      <w:pPr>
        <w:pStyle w:val="a3"/>
        <w:divId w:val="808788637"/>
      </w:pPr>
      <w:r>
        <w:t>4) организует проведение экспертизы поставленного товара, выполненной работы, оказанной услуги, привлекает экспертов, экспертные организации;</w:t>
      </w:r>
    </w:p>
    <w:p w:rsidR="00485BFE" w:rsidRDefault="00A848AD">
      <w:pPr>
        <w:pStyle w:val="a3"/>
        <w:divId w:val="808788637"/>
      </w:pPr>
      <w:r>
        <w:t>5)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485BFE" w:rsidRDefault="00A848AD">
      <w:pPr>
        <w:pStyle w:val="a3"/>
        <w:divId w:val="808788637"/>
      </w:pPr>
      <w:r>
        <w:t>6)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485BFE" w:rsidRDefault="00A848AD">
      <w:pPr>
        <w:pStyle w:val="a3"/>
        <w:divId w:val="808788637"/>
      </w:pPr>
      <w:r>
        <w:t>7)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485BFE" w:rsidRDefault="00A848AD">
      <w:pPr>
        <w:pStyle w:val="a3"/>
        <w:divId w:val="808788637"/>
      </w:pPr>
      <w:r>
        <w:t>8)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485BFE" w:rsidRDefault="00A848AD">
      <w:pPr>
        <w:pStyle w:val="a3"/>
        <w:divId w:val="808788637"/>
      </w:pPr>
      <w:r>
        <w:t>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85BFE" w:rsidRDefault="00A848AD">
      <w:pPr>
        <w:pStyle w:val="a3"/>
        <w:divId w:val="808788637"/>
      </w:pPr>
      <w:r>
        <w:t xml:space="preserve">3.4. Контрактный управляющий осуществляет иные полномочия, предусмотренные </w:t>
      </w:r>
      <w:hyperlink r:id="rId14" w:anchor="/document/99/499011838/" w:history="1">
        <w:r>
          <w:rPr>
            <w:rStyle w:val="a4"/>
          </w:rPr>
          <w:t>Федеральным законом</w:t>
        </w:r>
      </w:hyperlink>
      <w:r>
        <w:t>, в том числе:</w:t>
      </w:r>
    </w:p>
    <w:p w:rsidR="00485BFE" w:rsidRDefault="00A848AD">
      <w:pPr>
        <w:pStyle w:val="a3"/>
        <w:divId w:val="808788637"/>
      </w:pPr>
      <w:r>
        <w:t>1)</w:t>
      </w:r>
      <w:r>
        <w:rPr>
          <w:rStyle w:val="small"/>
        </w:rPr>
        <w:t xml:space="preserve"> </w:t>
      </w:r>
      <w:r>
        <w:t xml:space="preserve">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w:t>
      </w:r>
      <w:r>
        <w:lastRenderedPageBreak/>
        <w:t>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85BFE" w:rsidRDefault="00A848AD">
      <w:pPr>
        <w:pStyle w:val="a3"/>
        <w:divId w:val="808788637"/>
      </w:pPr>
      <w:r>
        <w:t>2)</w:t>
      </w:r>
      <w:r>
        <w:rPr>
          <w:rStyle w:val="small"/>
        </w:rPr>
        <w:t xml:space="preserve"> </w:t>
      </w:r>
      <w: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485BFE" w:rsidRDefault="00A848AD">
      <w:pPr>
        <w:pStyle w:val="a3"/>
        <w:divId w:val="808788637"/>
      </w:pPr>
      <w:r>
        <w:t>3)</w:t>
      </w:r>
      <w:r>
        <w:rPr>
          <w:rStyle w:val="small"/>
        </w:rPr>
        <w:t xml:space="preserve"> </w:t>
      </w:r>
      <w: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485BFE" w:rsidRDefault="00A848AD">
      <w:pPr>
        <w:pStyle w:val="a3"/>
        <w:divId w:val="808788637"/>
      </w:pPr>
      <w:r>
        <w:t>4)</w:t>
      </w:r>
      <w:r>
        <w:rPr>
          <w:rStyle w:val="small"/>
        </w:rPr>
        <w:t xml:space="preserve"> </w:t>
      </w:r>
      <w: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485BFE" w:rsidRDefault="00A848AD">
      <w:pPr>
        <w:pStyle w:val="a3"/>
        <w:divId w:val="808788637"/>
      </w:pPr>
      <w:r>
        <w:t>5)</w:t>
      </w:r>
      <w:r>
        <w:rPr>
          <w:rStyle w:val="small"/>
        </w:rPr>
        <w:t xml:space="preserve"> </w:t>
      </w:r>
      <w:r>
        <w:t>разрабатывает проекты контрактов, в том числе типовых контрактов Заказчика, типовых условий контрактов Заказчика;</w:t>
      </w:r>
    </w:p>
    <w:p w:rsidR="00485BFE" w:rsidRDefault="00A848AD">
      <w:pPr>
        <w:pStyle w:val="a3"/>
        <w:divId w:val="808788637"/>
      </w:pPr>
      <w:r>
        <w:t>6)</w:t>
      </w:r>
      <w:r>
        <w:rPr>
          <w:rStyle w:val="small"/>
        </w:rPr>
        <w:t xml:space="preserve"> </w:t>
      </w:r>
      <w:r>
        <w:t xml:space="preserve">осуществляет проверку банковских гарантий, поступивших в качестве обеспечения исполнения контрактов, на соответствие требованиям </w:t>
      </w:r>
      <w:hyperlink r:id="rId15" w:anchor="/document/99/499011838/" w:history="1">
        <w:r>
          <w:rPr>
            <w:rStyle w:val="a4"/>
          </w:rPr>
          <w:t>Федерального закона</w:t>
        </w:r>
      </w:hyperlink>
      <w:r>
        <w:t>;</w:t>
      </w:r>
    </w:p>
    <w:p w:rsidR="00485BFE" w:rsidRDefault="00A848AD">
      <w:pPr>
        <w:pStyle w:val="a3"/>
        <w:divId w:val="808788637"/>
      </w:pPr>
      <w:r>
        <w:t>7)</w:t>
      </w:r>
      <w:r>
        <w:rPr>
          <w:rStyle w:val="small"/>
        </w:rPr>
        <w:t xml:space="preserve"> </w:t>
      </w:r>
      <w: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485BFE" w:rsidRDefault="00A848AD">
      <w:pPr>
        <w:pStyle w:val="a3"/>
        <w:divId w:val="808788637"/>
      </w:pPr>
      <w:r>
        <w:t>8)</w:t>
      </w:r>
      <w:r>
        <w:rPr>
          <w:rStyle w:val="small"/>
        </w:rPr>
        <w:t xml:space="preserve"> </w:t>
      </w:r>
      <w:r>
        <w:t xml:space="preserve">организует осуществление уплаты денежных сумм по банковской гарантии в случаях, предусмотренных </w:t>
      </w:r>
      <w:hyperlink r:id="rId16" w:anchor="/document/99/499011838/" w:history="1">
        <w:r>
          <w:rPr>
            <w:rStyle w:val="a4"/>
          </w:rPr>
          <w:t>Федеральным законом</w:t>
        </w:r>
      </w:hyperlink>
      <w:r>
        <w:t>;</w:t>
      </w:r>
    </w:p>
    <w:p w:rsidR="00485BFE" w:rsidRDefault="00A848AD">
      <w:pPr>
        <w:pStyle w:val="a3"/>
        <w:divId w:val="808788637"/>
      </w:pPr>
      <w:r>
        <w:t>9)</w:t>
      </w:r>
      <w:r>
        <w:rPr>
          <w:rStyle w:val="small"/>
        </w:rPr>
        <w:t xml:space="preserve"> </w:t>
      </w:r>
      <w:r>
        <w:t>организует возврат денежных средств, внесенных в качестве обеспечения исполнения заявок или обеспечения исполнения контрактов.</w:t>
      </w:r>
    </w:p>
    <w:p w:rsidR="00485BFE" w:rsidRDefault="00A848AD">
      <w:pPr>
        <w:pStyle w:val="a3"/>
        <w:divId w:val="808788637"/>
      </w:pPr>
      <w:r>
        <w:t xml:space="preserve">3.5.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w:t>
      </w:r>
      <w:hyperlink r:id="rId17" w:anchor="/document/99/499011838/" w:history="1">
        <w:r>
          <w:rPr>
            <w:rStyle w:val="a4"/>
          </w:rPr>
          <w:t>Федеральным законом</w:t>
        </w:r>
      </w:hyperlink>
      <w:r>
        <w:t>, в том числе:</w:t>
      </w:r>
    </w:p>
    <w:p w:rsidR="00485BFE" w:rsidRDefault="00A848AD">
      <w:pPr>
        <w:pStyle w:val="a3"/>
        <w:divId w:val="808788637"/>
      </w:pPr>
      <w:r>
        <w:t>1)</w:t>
      </w:r>
      <w:r>
        <w:rPr>
          <w:rStyle w:val="small"/>
        </w:rPr>
        <w:t xml:space="preserve"> </w:t>
      </w:r>
      <w:r>
        <w:t xml:space="preserve">не допускать разглашения сведений, ставших ему известными в ходе проведения процедур определения поставщика (подрядчика, исполнителя), </w:t>
      </w:r>
    </w:p>
    <w:p w:rsidR="00485BFE" w:rsidRDefault="00A848AD">
      <w:pPr>
        <w:pStyle w:val="a3"/>
        <w:divId w:val="808788637"/>
      </w:pPr>
      <w:r>
        <w:t>кроме случаев, прямо предусмотренных законодательством Российской Федерации;</w:t>
      </w:r>
    </w:p>
    <w:p w:rsidR="00485BFE" w:rsidRDefault="00A848AD">
      <w:pPr>
        <w:pStyle w:val="a3"/>
        <w:divId w:val="808788637"/>
      </w:pPr>
      <w:r>
        <w:t>2)</w:t>
      </w:r>
      <w:r>
        <w:rPr>
          <w:rStyle w:val="small"/>
        </w:rPr>
        <w:t xml:space="preserve"> </w:t>
      </w:r>
      <w: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485BFE" w:rsidRDefault="00A848AD">
      <w:pPr>
        <w:pStyle w:val="a3"/>
        <w:divId w:val="808788637"/>
      </w:pPr>
      <w:r>
        <w:t>3)</w:t>
      </w:r>
      <w:r>
        <w:rPr>
          <w:rStyle w:val="small"/>
        </w:rPr>
        <w:t xml:space="preserve"> </w:t>
      </w:r>
      <w:r>
        <w:t xml:space="preserve">привлекать в случаях, в порядке и с учетом требований, предусмотренных действующим законодательством Российской Федерации, в том числе </w:t>
      </w:r>
      <w:hyperlink r:id="rId18" w:anchor="/document/99/499011838/" w:history="1">
        <w:r>
          <w:rPr>
            <w:rStyle w:val="a4"/>
          </w:rPr>
          <w:t>Федеральным законом</w:t>
        </w:r>
      </w:hyperlink>
      <w:r>
        <w:t>, к своей работе экспертов, экспертные организации.</w:t>
      </w:r>
    </w:p>
    <w:p w:rsidR="00485BFE" w:rsidRDefault="00A848AD">
      <w:pPr>
        <w:pStyle w:val="a3"/>
        <w:divId w:val="808788637"/>
      </w:pPr>
      <w:r>
        <w:t>4)</w:t>
      </w:r>
      <w:r>
        <w:rPr>
          <w:rStyle w:val="small"/>
        </w:rPr>
        <w:t xml:space="preserve"> </w:t>
      </w:r>
      <w:r>
        <w:t xml:space="preserve">Соблюдать иные обязательства и требования, установленные </w:t>
      </w:r>
      <w:hyperlink r:id="rId19" w:anchor="/document/99/499011838/" w:history="1">
        <w:r>
          <w:rPr>
            <w:rStyle w:val="a4"/>
          </w:rPr>
          <w:t>Федеральным законом</w:t>
        </w:r>
      </w:hyperlink>
      <w:r>
        <w:t>.</w:t>
      </w:r>
    </w:p>
    <w:p w:rsidR="00485BFE" w:rsidRDefault="00A848AD">
      <w:pPr>
        <w:pStyle w:val="3"/>
        <w:ind w:left="686"/>
        <w:jc w:val="center"/>
        <w:divId w:val="808788637"/>
        <w:rPr>
          <w:rFonts w:eastAsia="Times New Roman"/>
        </w:rPr>
      </w:pPr>
      <w:r>
        <w:rPr>
          <w:rFonts w:eastAsia="Times New Roman"/>
        </w:rPr>
        <w:lastRenderedPageBreak/>
        <w:t>Ответственность контрактного управляющего</w:t>
      </w:r>
    </w:p>
    <w:p w:rsidR="00485BFE" w:rsidRDefault="00A848AD">
      <w:pPr>
        <w:pStyle w:val="a3"/>
        <w:divId w:val="808788637"/>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20" w:anchor="/document/99/499011838/" w:history="1">
        <w:r>
          <w:rPr>
            <w:rStyle w:val="a4"/>
          </w:rPr>
          <w:t>Федеральным законом</w:t>
        </w:r>
      </w:hyperlink>
      <w:r>
        <w:t>,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A848AD" w:rsidRDefault="00A848AD">
      <w:pPr>
        <w:pStyle w:val="a3"/>
        <w:divId w:val="808788637"/>
      </w:pPr>
      <w:r>
        <w:t>2. Контрактный управляющий, признанный в установленном законом порядке виновным в нарушении законодательства Российской федерации, иных нормативных правовых актов, а также норм настоящего Положения, несет дисциплинарную, гражданско-правовую, административную, уголовную ответственность в соответствии з законодательством Российской Федерации.</w:t>
      </w:r>
    </w:p>
    <w:sectPr w:rsidR="00A84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1756A"/>
    <w:multiLevelType w:val="multilevel"/>
    <w:tmpl w:val="2DB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2"/>
  </w:compat>
  <w:rsids>
    <w:rsidRoot w:val="00CB6701"/>
    <w:rsid w:val="000E40B7"/>
    <w:rsid w:val="00485BFE"/>
    <w:rsid w:val="00A848AD"/>
    <w:rsid w:val="00CB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57E975-BD92-4A9D-923C-8E8DA06E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240"/>
    </w:pPr>
    <w:rPr>
      <w:rFonts w:ascii="Arial" w:hAnsi="Arial" w:cs="Arial"/>
      <w:sz w:val="6"/>
      <w:szCs w:val="6"/>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7"/>
      <w:szCs w:val="7"/>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7"/>
      <w:szCs w:val="7"/>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7"/>
      <w:szCs w:val="7"/>
    </w:rPr>
  </w:style>
  <w:style w:type="paragraph" w:customStyle="1" w:styleId="doc-columnsitem-text-press">
    <w:name w:val="doc-columns__item-text-press"/>
    <w:basedOn w:val="a"/>
    <w:pPr>
      <w:spacing w:before="19" w:after="58"/>
    </w:pPr>
  </w:style>
  <w:style w:type="character" w:customStyle="1" w:styleId="storno">
    <w:name w:val="storno"/>
    <w:basedOn w:val="a0"/>
    <w:rPr>
      <w:bdr w:val="single" w:sz="2" w:space="0" w:color="000000" w:frame="1"/>
    </w:rPr>
  </w:style>
  <w:style w:type="character" w:customStyle="1" w:styleId="incut-head-control">
    <w:name w:val="incut-head-control"/>
    <w:basedOn w:val="a0"/>
    <w:rPr>
      <w:rFonts w:ascii="Helvetica" w:hAnsi="Helvetica" w:cs="Helvetica" w:hint="default"/>
      <w:b/>
      <w:bCs/>
      <w:sz w:val="7"/>
      <w:szCs w:val="7"/>
    </w:rPr>
  </w:style>
  <w:style w:type="paragraph" w:customStyle="1" w:styleId="content2">
    <w:name w:val="content2"/>
    <w:basedOn w:val="a"/>
    <w:pPr>
      <w:spacing w:before="100" w:beforeAutospacing="1" w:after="100" w:afterAutospacing="1"/>
    </w:pPr>
    <w:rPr>
      <w:sz w:val="7"/>
      <w:szCs w:val="7"/>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align-right">
    <w:name w:val="align-right"/>
    <w:basedOn w:val="a"/>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small">
    <w:name w:val="smal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66551">
      <w:marLeft w:val="0"/>
      <w:marRight w:val="3"/>
      <w:marTop w:val="0"/>
      <w:marBottom w:val="0"/>
      <w:divBdr>
        <w:top w:val="none" w:sz="0" w:space="0" w:color="auto"/>
        <w:left w:val="none" w:sz="0" w:space="0" w:color="auto"/>
        <w:bottom w:val="none" w:sz="0" w:space="0" w:color="auto"/>
        <w:right w:val="none" w:sz="0" w:space="0" w:color="auto"/>
      </w:divBdr>
      <w:divsChild>
        <w:div w:id="1694647152">
          <w:marLeft w:val="0"/>
          <w:marRight w:val="0"/>
          <w:marTop w:val="0"/>
          <w:marBottom w:val="0"/>
          <w:divBdr>
            <w:top w:val="none" w:sz="0" w:space="0" w:color="auto"/>
            <w:left w:val="none" w:sz="0" w:space="0" w:color="auto"/>
            <w:bottom w:val="none" w:sz="0" w:space="0" w:color="auto"/>
            <w:right w:val="none" w:sz="0" w:space="0" w:color="auto"/>
          </w:divBdr>
        </w:div>
        <w:div w:id="808788637">
          <w:marLeft w:val="0"/>
          <w:marRight w:val="0"/>
          <w:marTop w:val="149"/>
          <w:marBottom w:val="0"/>
          <w:divBdr>
            <w:top w:val="none" w:sz="0" w:space="0" w:color="auto"/>
            <w:left w:val="none" w:sz="0" w:space="0" w:color="auto"/>
            <w:bottom w:val="none" w:sz="0" w:space="0" w:color="auto"/>
            <w:right w:val="none" w:sz="0" w:space="0" w:color="auto"/>
          </w:divBdr>
          <w:divsChild>
            <w:div w:id="1026365148">
              <w:marLeft w:val="0"/>
              <w:marRight w:val="0"/>
              <w:marTop w:val="0"/>
              <w:marBottom w:val="0"/>
              <w:divBdr>
                <w:top w:val="none" w:sz="0" w:space="0" w:color="auto"/>
                <w:left w:val="none" w:sz="0" w:space="0" w:color="auto"/>
                <w:bottom w:val="none" w:sz="0" w:space="0" w:color="auto"/>
                <w:right w:val="none" w:sz="0" w:space="0" w:color="auto"/>
              </w:divBdr>
            </w:div>
            <w:div w:id="20597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111">
      <w:marLeft w:val="0"/>
      <w:marRight w:val="0"/>
      <w:marTop w:val="24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jpg"/><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2705</Words>
  <Characters>15425</Characters>
  <Application>Microsoft Office Word</Application>
  <DocSecurity>0</DocSecurity>
  <Lines>128</Lines>
  <Paragraphs>36</Paragraphs>
  <ScaleCrop>false</ScaleCrop>
  <Company>diakov.net</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Windows User</cp:lastModifiedBy>
  <cp:revision>3</cp:revision>
  <dcterms:created xsi:type="dcterms:W3CDTF">2020-11-25T05:44:00Z</dcterms:created>
  <dcterms:modified xsi:type="dcterms:W3CDTF">2020-11-25T12:14:00Z</dcterms:modified>
</cp:coreProperties>
</file>