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51" w:rsidRDefault="00566751" w:rsidP="00566751">
      <w:pPr>
        <w:pStyle w:val="a3"/>
        <w:shd w:val="clear" w:color="auto" w:fill="FFFFFF"/>
        <w:jc w:val="center"/>
        <w:rPr>
          <w:color w:val="52596F"/>
        </w:rPr>
      </w:pPr>
      <w:r>
        <w:rPr>
          <w:color w:val="52596F"/>
        </w:rPr>
        <w:t>ОБЪЕКТЫ СПОРТА</w:t>
      </w:r>
    </w:p>
    <w:p w:rsidR="00566751" w:rsidRDefault="00566751" w:rsidP="00566751">
      <w:pPr>
        <w:pStyle w:val="a3"/>
        <w:shd w:val="clear" w:color="auto" w:fill="FFFFFF"/>
        <w:rPr>
          <w:color w:val="52596F"/>
        </w:rPr>
      </w:pPr>
    </w:p>
    <w:p w:rsidR="00566751" w:rsidRDefault="00566751" w:rsidP="00566751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</w:rPr>
        <w:t xml:space="preserve">     На территории ДОУ имеется десять прогулочных участков, каждый из которых имеет песочницу. На участках имеются малые спортивные формы (спортивные стенки для лазания, оборудование для и развития равновесия), сюжетные игровые постройки для организации детской деятельности, соответствующие возрасту и росту воспитанников. На территории ДОУ имеется птичий двор с песочницей и декоративными постройками, скамейками для детей.</w:t>
      </w:r>
    </w:p>
    <w:p w:rsidR="00566751" w:rsidRDefault="001C2B64" w:rsidP="00566751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</w:rPr>
        <w:t xml:space="preserve">На территории МБДОУ </w:t>
      </w:r>
      <w:bookmarkStart w:id="0" w:name="_GoBack"/>
      <w:bookmarkEnd w:id="0"/>
      <w:r w:rsidR="00566751">
        <w:rPr>
          <w:color w:val="52596F"/>
        </w:rPr>
        <w:t xml:space="preserve"> № 41, находится мини стадион, на котором находиться оборудование для лазания, турники, кольца и ворота для игры в мяч, полоса препятствия. </w:t>
      </w:r>
    </w:p>
    <w:p w:rsidR="00ED164F" w:rsidRDefault="00ED164F"/>
    <w:sectPr w:rsidR="00ED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76"/>
    <w:rsid w:val="001C2B64"/>
    <w:rsid w:val="00566751"/>
    <w:rsid w:val="00573576"/>
    <w:rsid w:val="00E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7522-A3A9-45CF-8410-D52ACBF8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2016-12-09T08:56:00Z</dcterms:created>
  <dcterms:modified xsi:type="dcterms:W3CDTF">2017-01-26T13:52:00Z</dcterms:modified>
</cp:coreProperties>
</file>