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26" w:rsidRPr="00EF5A2D" w:rsidRDefault="00455426" w:rsidP="00455426">
      <w:pPr>
        <w:spacing w:before="2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F5A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Я родился, я есть, я чувствую</w:t>
      </w:r>
    </w:p>
    <w:p w:rsidR="00EF5A2D" w:rsidRPr="00EF5A2D" w:rsidRDefault="00EF5A2D" w:rsidP="00455426">
      <w:pPr>
        <w:spacing w:before="2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55426" w:rsidRPr="00EF5A2D" w:rsidRDefault="00455426" w:rsidP="0045542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371"/>
        <w:gridCol w:w="8129"/>
      </w:tblGrid>
      <w:tr w:rsidR="00455426" w:rsidRPr="00EF5A2D">
        <w:trPr>
          <w:tblCellSpacing w:w="0" w:type="dxa"/>
          <w:jc w:val="center"/>
        </w:trPr>
        <w:tc>
          <w:tcPr>
            <w:tcW w:w="2400" w:type="dxa"/>
            <w:vAlign w:val="center"/>
            <w:hideMark/>
          </w:tcPr>
          <w:p w:rsidR="00455426" w:rsidRPr="00EF5A2D" w:rsidRDefault="00455426" w:rsidP="0045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9655" cy="1105535"/>
                  <wp:effectExtent l="19050" t="0" r="0" b="0"/>
                  <wp:docPr id="1" name="Рисунок 1" descr="http://ds2483.msk.ru/pic/psyho17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psyho17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vAlign w:val="center"/>
            <w:hideMark/>
          </w:tcPr>
          <w:p w:rsidR="00455426" w:rsidRPr="00EF5A2D" w:rsidRDefault="00455426" w:rsidP="00455426">
            <w:pPr>
              <w:spacing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Наверное, каждый из нас, представляя момент собственного рождения, ассоциативно подумает: "яркий свет". Конечно, на новорожденного обрушивается огромное количество новых ощущений и не только зрительных. Но с момента рождения ощущения перестают быть разрозненными и хаотичными, ребенок начинает самостоятельно воспринимать окружающий мир. Именно </w:t>
            </w:r>
            <w:r w:rsidRPr="00EF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восприятия начинается познание</w:t>
            </w:r>
            <w:r w:rsidRPr="00EF5A2D">
              <w:rPr>
                <w:rFonts w:ascii="Times New Roman" w:eastAsia="Times New Roman" w:hAnsi="Times New Roman" w:cs="Times New Roman"/>
                <w:sz w:val="24"/>
                <w:szCs w:val="24"/>
              </w:rPr>
              <w:t>. Давайте разберемся, каким образом развивается детское восприятие с момента рождения ребенка до школьной зрелости.</w:t>
            </w:r>
          </w:p>
        </w:tc>
      </w:tr>
    </w:tbl>
    <w:p w:rsidR="00455426" w:rsidRPr="00EF5A2D" w:rsidRDefault="00455426" w:rsidP="0045542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04"/>
        <w:gridCol w:w="2596"/>
      </w:tblGrid>
      <w:tr w:rsidR="00455426" w:rsidRPr="00EF5A2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55426" w:rsidRPr="00EF5A2D" w:rsidRDefault="00455426" w:rsidP="00455426">
            <w:pPr>
              <w:spacing w:before="125"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Характерной особенностью младенчества является неравномерность развития органов чувств, а именно - зрительное и слуховое восприятие опережает осязание и движение. Уже на 3 неделе жизни ребенок сосредотачивает взгляд на предмете, а на 5 неделе может следить за предметом, находящимся на расстоянии до 2 метров и предметом, движущимся по кругу. Реакции младенца на звуки тоже проявляются уже на первом месяце жизни: дети пугаются и вздрагивают при резких звуках, и замирают, прислушиваются в период бодрствования к голосу взрослого и бытовому шуму. Еще в 2-х месячном возрасте ребенок пытается найти источник звука и поворачивает голову, а к 4-м месяцам делает это безошибочно.</w:t>
            </w:r>
          </w:p>
        </w:tc>
      </w:tr>
      <w:tr w:rsidR="00455426" w:rsidRPr="00EF5A2D">
        <w:trPr>
          <w:tblCellSpacing w:w="0" w:type="dxa"/>
          <w:jc w:val="center"/>
        </w:trPr>
        <w:tc>
          <w:tcPr>
            <w:tcW w:w="8700" w:type="dxa"/>
            <w:vAlign w:val="center"/>
            <w:hideMark/>
          </w:tcPr>
          <w:p w:rsidR="00455426" w:rsidRPr="00EF5A2D" w:rsidRDefault="00455426" w:rsidP="00455426">
            <w:pPr>
              <w:spacing w:before="125"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зрительного и слухового восприятия</w:t>
            </w:r>
            <w:r w:rsidRPr="00EF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A2D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EF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месяцы жизни ребенка является </w:t>
            </w:r>
            <w:r w:rsidRPr="00EF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предпосылкой всего дальнейшего психического развития</w:t>
            </w:r>
            <w:r w:rsidRPr="00EF5A2D">
              <w:rPr>
                <w:rFonts w:ascii="Times New Roman" w:eastAsia="Times New Roman" w:hAnsi="Times New Roman" w:cs="Times New Roman"/>
                <w:sz w:val="24"/>
                <w:szCs w:val="24"/>
              </w:rPr>
              <w:t>: интеллекта, эмоций, поведения. Взрослый и предметы окружающего мира являются для малыша полезными и необходимыми раздражителями, которые стимулируют познание. В этот период времени продолжается интенсивное развитие коры больших полушарий мозга и именно поэтому полноценное сенсорное или чувственное развитие так важно для малыша.</w:t>
            </w:r>
          </w:p>
          <w:p w:rsidR="00455426" w:rsidRPr="00EF5A2D" w:rsidRDefault="00455426" w:rsidP="00455426">
            <w:pPr>
              <w:spacing w:before="125"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Родителям можно порекомендовать несколько простых, но строгих </w:t>
            </w:r>
            <w:r w:rsidRPr="00EF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правил</w:t>
            </w:r>
            <w:r w:rsidRPr="00EF5A2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00" w:type="dxa"/>
            <w:vAlign w:val="center"/>
            <w:hideMark/>
          </w:tcPr>
          <w:p w:rsidR="00455426" w:rsidRPr="00EF5A2D" w:rsidRDefault="00455426" w:rsidP="004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3780" cy="1017905"/>
                  <wp:effectExtent l="19050" t="0" r="0" b="0"/>
                  <wp:docPr id="2" name="Рисунок 2" descr="http://ds2483.msk.ru/pic/psyho17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2483.msk.ru/pic/psyho17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5426" w:rsidRPr="00EF5A2D" w:rsidRDefault="00455426" w:rsidP="0045542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950"/>
        <w:gridCol w:w="8550"/>
      </w:tblGrid>
      <w:tr w:rsidR="00455426" w:rsidRPr="00EF5A2D">
        <w:trPr>
          <w:tblCellSpacing w:w="0" w:type="dxa"/>
          <w:jc w:val="center"/>
        </w:trPr>
        <w:tc>
          <w:tcPr>
            <w:tcW w:w="1950" w:type="dxa"/>
            <w:vAlign w:val="center"/>
            <w:hideMark/>
          </w:tcPr>
          <w:p w:rsidR="00455426" w:rsidRPr="00EF5A2D" w:rsidRDefault="00455426" w:rsidP="004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82650" cy="1113155"/>
                  <wp:effectExtent l="19050" t="0" r="0" b="0"/>
                  <wp:docPr id="3" name="Рисунок 3" descr="http://ds2483.msk.ru/pic/psyho17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2483.msk.ru/pic/psyho17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  <w:vAlign w:val="center"/>
            <w:hideMark/>
          </w:tcPr>
          <w:p w:rsidR="00455426" w:rsidRPr="00EF5A2D" w:rsidRDefault="00455426" w:rsidP="00455426">
            <w:pPr>
              <w:spacing w:before="63" w:after="63" w:line="175" w:lineRule="atLeast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Общаясь с ребенком, расположитесь так, чтобы ему хорошо было видно ваше лицо, не стремитесь сразу, что-то делать или говорить. Дайте малышу сосредоточить свой взгляд на вас и </w:t>
            </w:r>
            <w:proofErr w:type="gramStart"/>
            <w:r w:rsidRPr="00EF5A2D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хорошенько</w:t>
            </w:r>
            <w:proofErr w:type="gramEnd"/>
            <w:r w:rsidRPr="00EF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 рассмотреть.</w:t>
            </w:r>
          </w:p>
          <w:p w:rsidR="00455426" w:rsidRPr="00EF5A2D" w:rsidRDefault="00455426" w:rsidP="00455426">
            <w:pPr>
              <w:spacing w:before="63" w:after="63" w:line="175" w:lineRule="atLeast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eastAsia="Times New Roman" w:hAnsi="Times New Roman" w:cs="Times New Roman"/>
                <w:sz w:val="24"/>
                <w:szCs w:val="24"/>
              </w:rPr>
              <w:t>• Не старайтесь все время дежурно улыбаться. Малыш должен узнавать разные мимические черты родного лица, при этом доброжелательная улыбка и голос должны превалировать.</w:t>
            </w:r>
          </w:p>
          <w:p w:rsidR="00455426" w:rsidRPr="00EF5A2D" w:rsidRDefault="00455426" w:rsidP="00455426">
            <w:pPr>
              <w:spacing w:before="63" w:after="63" w:line="175" w:lineRule="atLeast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eastAsia="Times New Roman" w:hAnsi="Times New Roman" w:cs="Times New Roman"/>
                <w:sz w:val="24"/>
                <w:szCs w:val="24"/>
              </w:rPr>
              <w:t>• Используйте схематические изображения лиц в подвесных модулях: человеческое лицо главный и самый значимый раздражитель для младенца.</w:t>
            </w:r>
          </w:p>
        </w:tc>
      </w:tr>
    </w:tbl>
    <w:p w:rsidR="00455426" w:rsidRPr="00EF5A2D" w:rsidRDefault="00455426" w:rsidP="0045542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596"/>
        <w:gridCol w:w="3904"/>
      </w:tblGrid>
      <w:tr w:rsidR="00455426" w:rsidRPr="00EF5A2D">
        <w:trPr>
          <w:tblCellSpacing w:w="0" w:type="dxa"/>
          <w:jc w:val="center"/>
        </w:trPr>
        <w:tc>
          <w:tcPr>
            <w:tcW w:w="7650" w:type="dxa"/>
            <w:vAlign w:val="center"/>
            <w:hideMark/>
          </w:tcPr>
          <w:p w:rsidR="00455426" w:rsidRPr="00EF5A2D" w:rsidRDefault="00455426" w:rsidP="00455426">
            <w:pPr>
              <w:spacing w:before="63" w:after="63" w:line="175" w:lineRule="atLeast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eastAsia="Times New Roman" w:hAnsi="Times New Roman" w:cs="Times New Roman"/>
                <w:sz w:val="24"/>
                <w:szCs w:val="24"/>
              </w:rPr>
              <w:t>• Подвесные игрушки могут быть тканевыми и пластиковыми, звучащими и беззвучными, но они должны быть не больше 50 сантиметров, яркие, с понятными образами. Одновременно не стоит подвешивать более 2 игрушек, располагайте их с разных сторон и меняйте не реже 1 раза в неделю. Достаточно иметь 2-3 комплекта игрушек на первые месяцы жизни. "Отдохнувшие" игровые предметы можно возвращать на прежнее место, малыш будет узнавать их и радоваться.</w:t>
            </w:r>
          </w:p>
          <w:p w:rsidR="00455426" w:rsidRPr="00EF5A2D" w:rsidRDefault="00455426" w:rsidP="00455426">
            <w:pPr>
              <w:spacing w:before="63" w:after="63" w:line="175" w:lineRule="atLeast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Все зрительные впечатления ребенка должны комментироваться взрослым. Все что видит ребенок должно ему называться и делать это необходимо постоянно, а не </w:t>
            </w:r>
            <w:r w:rsidRPr="00EF5A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единожды и не от раза к разу.</w:t>
            </w:r>
          </w:p>
        </w:tc>
        <w:tc>
          <w:tcPr>
            <w:tcW w:w="2850" w:type="dxa"/>
            <w:vAlign w:val="center"/>
            <w:hideMark/>
          </w:tcPr>
          <w:p w:rsidR="00455426" w:rsidRPr="00EF5A2D" w:rsidRDefault="00455426" w:rsidP="004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621790" cy="1407160"/>
                  <wp:effectExtent l="19050" t="0" r="0" b="0"/>
                  <wp:docPr id="4" name="Рисунок 4" descr="http://ds2483.msk.ru/pic/psyho17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2483.msk.ru/pic/psyho17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40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426" w:rsidRPr="00EF5A2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55426" w:rsidRPr="00EF5A2D" w:rsidRDefault="00455426" w:rsidP="00455426">
            <w:pPr>
              <w:spacing w:before="63" w:after="63" w:line="175" w:lineRule="atLeast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Учите ребенка следить за игрушкой: сначала дождитесь, чтобы ребенок сосредоточил свой взгляд на игрушке. Дайте хорошо рассмотреть игрушку, дождитесь эмоциональной реакции, затем медленно приближайте и удаляйте ее, водите из стороны в сторону. Ребенку, который уже может удерживать предмет в поле своего зрения, обязательно отдайте игрушку.</w:t>
            </w:r>
          </w:p>
          <w:p w:rsidR="00455426" w:rsidRPr="00EF5A2D" w:rsidRDefault="00455426" w:rsidP="00455426">
            <w:pPr>
              <w:spacing w:before="63" w:after="63" w:line="175" w:lineRule="atLeast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eastAsia="Times New Roman" w:hAnsi="Times New Roman" w:cs="Times New Roman"/>
                <w:sz w:val="24"/>
                <w:szCs w:val="24"/>
              </w:rPr>
              <w:t>• Слуховые раздражители также важно организовать. Голос взрослого также как и мимика не должен быть монотонным. Малыш с первых дней жизни должен слышать разговорную речь и напевы и по-разному реагировать. Чем ярче и интонационно разнообразнее ваша речь, тем эмоциональнее развивается ребенок, а в будущем легче адаптируется в жизни.</w:t>
            </w:r>
          </w:p>
          <w:p w:rsidR="00455426" w:rsidRPr="00EF5A2D" w:rsidRDefault="00455426" w:rsidP="00455426">
            <w:pPr>
              <w:spacing w:before="63" w:after="63" w:line="175" w:lineRule="atLeast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eastAsia="Times New Roman" w:hAnsi="Times New Roman" w:cs="Times New Roman"/>
                <w:sz w:val="24"/>
                <w:szCs w:val="24"/>
              </w:rPr>
              <w:t>• Кроме голоса и бытовых шумов очень полезны звуки различных инструментов, в том числе народных. Давая ребенку послушать звук, не обрушивайте на него целый поток. Звук инструмента должен быть отдельным протяженным не слишком громким. Надо дать возможность ребенку прислушаться, воспринять его в полном объеме.</w:t>
            </w:r>
          </w:p>
          <w:p w:rsidR="00455426" w:rsidRPr="00EF5A2D" w:rsidRDefault="00455426" w:rsidP="00455426">
            <w:pPr>
              <w:spacing w:before="63" w:after="63" w:line="175" w:lineRule="atLeast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eastAsia="Times New Roman" w:hAnsi="Times New Roman" w:cs="Times New Roman"/>
                <w:sz w:val="24"/>
                <w:szCs w:val="24"/>
              </w:rPr>
              <w:t>• Не торопите ребенка с восприятием предмета, давайте возможность уточнить и закрепить свою зрительные, слуховые и тактильные ощущения.</w:t>
            </w:r>
          </w:p>
        </w:tc>
      </w:tr>
    </w:tbl>
    <w:p w:rsidR="00455426" w:rsidRPr="00EF5A2D" w:rsidRDefault="00455426" w:rsidP="0045542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480"/>
        <w:gridCol w:w="7020"/>
      </w:tblGrid>
      <w:tr w:rsidR="00455426" w:rsidRPr="00EF5A2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55426" w:rsidRPr="00EF5A2D" w:rsidRDefault="00455426" w:rsidP="00455426">
            <w:pPr>
              <w:spacing w:before="63"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ребенка в познании окружающего мира значительно расширяются благодаря развитию движений руки.</w:t>
            </w:r>
          </w:p>
        </w:tc>
      </w:tr>
      <w:tr w:rsidR="00455426" w:rsidRPr="00EF5A2D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455426" w:rsidRPr="00EF5A2D" w:rsidRDefault="00455426" w:rsidP="004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99540" cy="993775"/>
                  <wp:effectExtent l="19050" t="0" r="0" b="0"/>
                  <wp:docPr id="5" name="Рисунок 5" descr="http://ds2483.msk.ru/pic/psyho17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s2483.msk.ru/pic/psyho17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0" w:type="dxa"/>
            <w:vAlign w:val="center"/>
            <w:hideMark/>
          </w:tcPr>
          <w:p w:rsidR="00455426" w:rsidRPr="00EF5A2D" w:rsidRDefault="00455426" w:rsidP="00455426">
            <w:pPr>
              <w:spacing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Постепенно начинают устанавливаться связи между зрительными и слуховыми впечатлениями и самостоятельными движениями ребенка. Со 2-го месяца ребенок начинает следить за движениями собственных ручек, а к 3-м месяцам начинает ощупывать все попадающие в зону его тактильного восприятия предметы. В этом возрасте полезно использовать игрушки подвески, мягкие браслетики с погремушкой, пинетки и носочки с бубенчиками. Младенец 4,5-5 месяцев может достать и удерживать игрушку, в дальнейшем совершенствуется умение ребенка это делать из различных положений: сидя, лежа на четвереньках, стоя.</w:t>
            </w:r>
          </w:p>
        </w:tc>
      </w:tr>
      <w:tr w:rsidR="00455426" w:rsidRPr="00EF5A2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55426" w:rsidRPr="00EF5A2D" w:rsidRDefault="00455426" w:rsidP="00455426">
            <w:pPr>
              <w:spacing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концу 1-го года жизни опыт восприятия ребенком окружающего или его сенсорные знания настолько велики, что прежде, чем взять предмет ребенок складывает пальцы и направляет ладонь в соответствии с формой и величиной предмета. Для полноценного развития осязания и зрительно-двигательных координаций необходимо создать следующие </w:t>
            </w:r>
            <w:r w:rsidRPr="00EF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</w:t>
            </w:r>
            <w:r w:rsidRPr="00EF5A2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455426" w:rsidRPr="00EF5A2D" w:rsidRDefault="00455426" w:rsidP="0045542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306"/>
        <w:gridCol w:w="3194"/>
      </w:tblGrid>
      <w:tr w:rsidR="00455426" w:rsidRPr="00EF5A2D">
        <w:trPr>
          <w:tblCellSpacing w:w="0" w:type="dxa"/>
          <w:jc w:val="center"/>
        </w:trPr>
        <w:tc>
          <w:tcPr>
            <w:tcW w:w="7950" w:type="dxa"/>
            <w:vAlign w:val="center"/>
            <w:hideMark/>
          </w:tcPr>
          <w:p w:rsidR="00455426" w:rsidRPr="00EF5A2D" w:rsidRDefault="00455426" w:rsidP="00455426">
            <w:pPr>
              <w:spacing w:before="63" w:after="63" w:line="175" w:lineRule="atLeast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eastAsia="Times New Roman" w:hAnsi="Times New Roman" w:cs="Times New Roman"/>
                <w:sz w:val="24"/>
                <w:szCs w:val="24"/>
              </w:rPr>
              <w:t>• Предоставить ребенку возможность брать и обследовать предметы из разных материалов: ткани, меха, пластика, резины, дерева и т.д., разного размера и разной фактуры.</w:t>
            </w:r>
          </w:p>
          <w:p w:rsidR="00455426" w:rsidRPr="00EF5A2D" w:rsidRDefault="00455426" w:rsidP="00455426">
            <w:pPr>
              <w:spacing w:before="63" w:after="63" w:line="175" w:lineRule="atLeast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eastAsia="Times New Roman" w:hAnsi="Times New Roman" w:cs="Times New Roman"/>
                <w:sz w:val="24"/>
                <w:szCs w:val="24"/>
              </w:rPr>
              <w:t>• Комментировать осязательные ощущения ребенка от предмета, т.е. называть его признаки (большой, круглый, мягкий), а также комментировать всю деятельность обследования, которую применяет ребенок по отношению к данному предмету.</w:t>
            </w:r>
          </w:p>
          <w:p w:rsidR="00455426" w:rsidRPr="00EF5A2D" w:rsidRDefault="00455426" w:rsidP="00455426">
            <w:pPr>
              <w:spacing w:before="63" w:after="63" w:line="175" w:lineRule="atLeast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eastAsia="Times New Roman" w:hAnsi="Times New Roman" w:cs="Times New Roman"/>
                <w:sz w:val="24"/>
                <w:szCs w:val="24"/>
              </w:rPr>
              <w:t>• Открывать ребенку новые возможности в действии с предметами, стимулируя у него чувство радости от восприятия и действия.</w:t>
            </w:r>
          </w:p>
        </w:tc>
        <w:tc>
          <w:tcPr>
            <w:tcW w:w="2550" w:type="dxa"/>
            <w:vAlign w:val="center"/>
            <w:hideMark/>
          </w:tcPr>
          <w:p w:rsidR="00455426" w:rsidRPr="00EF5A2D" w:rsidRDefault="00455426" w:rsidP="0045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89025" cy="1105535"/>
                  <wp:effectExtent l="19050" t="0" r="0" b="0"/>
                  <wp:docPr id="6" name="Рисунок 6" descr="http://ds2483.msk.ru/pic/psyho17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s2483.msk.ru/pic/psyho17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426" w:rsidRPr="00EF5A2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55426" w:rsidRPr="00EF5A2D" w:rsidRDefault="00455426" w:rsidP="00455426">
            <w:pPr>
              <w:spacing w:before="63" w:after="63" w:line="175" w:lineRule="atLeast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eastAsia="Times New Roman" w:hAnsi="Times New Roman" w:cs="Times New Roman"/>
                <w:sz w:val="24"/>
                <w:szCs w:val="24"/>
              </w:rPr>
              <w:t>• В окружении ребенка до года обязательно должны быть погремушки, народные игрушки, игрушки заводные, конструкторы крупного размера, музыкальные игрушки.</w:t>
            </w:r>
          </w:p>
          <w:p w:rsidR="00455426" w:rsidRPr="00EF5A2D" w:rsidRDefault="00455426" w:rsidP="00455426">
            <w:pPr>
              <w:spacing w:before="63" w:after="63" w:line="175" w:lineRule="atLeast"/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eastAsia="Times New Roman" w:hAnsi="Times New Roman" w:cs="Times New Roman"/>
                <w:sz w:val="24"/>
                <w:szCs w:val="24"/>
              </w:rPr>
              <w:t>• Предметный мир доступный для познания ребенка не должен ограничиваться только игровым материалом.</w:t>
            </w:r>
          </w:p>
          <w:p w:rsidR="00455426" w:rsidRPr="00EF5A2D" w:rsidRDefault="00455426" w:rsidP="00455426">
            <w:pPr>
              <w:spacing w:before="125"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Годовалый малыш, впервые увидевший свет 12 месяцев назад, может найти и принести названный знакомый предмет, узнать по звуку знакомый предмет или ориентироваться по звуку в поиске предмета в знакомой обстановке. </w:t>
            </w:r>
            <w:r w:rsidRPr="00EF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Такой колоссальный скачок в развитии восприятия возможен только при активном участии взрослого и правильно организованном сенсорном </w:t>
            </w:r>
            <w:r w:rsidRPr="00EF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развитии.</w:t>
            </w:r>
            <w:r w:rsidRPr="00EF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Помните, что от того, насколько насыщен опыт восприятия окружающего в первый год жизни, зависит все дальнейшее умственное, эмоциональное и социальное развитие личности.</w:t>
            </w:r>
          </w:p>
        </w:tc>
      </w:tr>
    </w:tbl>
    <w:p w:rsidR="00825BFD" w:rsidRPr="00EF5A2D" w:rsidRDefault="00825BFD">
      <w:pPr>
        <w:rPr>
          <w:rFonts w:ascii="Times New Roman" w:hAnsi="Times New Roman" w:cs="Times New Roman"/>
          <w:sz w:val="24"/>
          <w:szCs w:val="24"/>
        </w:rPr>
      </w:pPr>
    </w:p>
    <w:sectPr w:rsidR="00825BFD" w:rsidRPr="00EF5A2D" w:rsidSect="00EA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55426"/>
    <w:rsid w:val="00455426"/>
    <w:rsid w:val="00825BFD"/>
    <w:rsid w:val="00EA6469"/>
    <w:rsid w:val="00EF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69"/>
  </w:style>
  <w:style w:type="paragraph" w:styleId="1">
    <w:name w:val="heading 1"/>
    <w:basedOn w:val="a"/>
    <w:link w:val="10"/>
    <w:uiPriority w:val="9"/>
    <w:qFormat/>
    <w:rsid w:val="004554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4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xt1">
    <w:name w:val="txt1"/>
    <w:basedOn w:val="a"/>
    <w:rsid w:val="00455426"/>
    <w:pPr>
      <w:spacing w:after="63" w:line="240" w:lineRule="auto"/>
      <w:ind w:right="63"/>
    </w:pPr>
    <w:rPr>
      <w:rFonts w:ascii="Verdana" w:eastAsia="Times New Roman" w:hAnsi="Verdana" w:cs="Times New Roman"/>
      <w:color w:val="0E4949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45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946</Words>
  <Characters>5398</Characters>
  <Application>Microsoft Office Word</Application>
  <DocSecurity>0</DocSecurity>
  <Lines>44</Lines>
  <Paragraphs>12</Paragraphs>
  <ScaleCrop>false</ScaleCrop>
  <Company>Microsoft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соц пед</cp:lastModifiedBy>
  <cp:revision>4</cp:revision>
  <dcterms:created xsi:type="dcterms:W3CDTF">2014-01-09T14:16:00Z</dcterms:created>
  <dcterms:modified xsi:type="dcterms:W3CDTF">2014-01-10T06:51:00Z</dcterms:modified>
</cp:coreProperties>
</file>