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B7" w:rsidRPr="00075CE0" w:rsidRDefault="000B1BB7" w:rsidP="000B1BB7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75CE0">
        <w:rPr>
          <w:rFonts w:ascii="Times New Roman" w:eastAsia="Times New Roman" w:hAnsi="Times New Roman" w:cs="Times New Roman"/>
          <w:b/>
          <w:bCs/>
          <w:kern w:val="36"/>
        </w:rPr>
        <w:t xml:space="preserve">"Хотим, чтобы рос </w:t>
      </w:r>
      <w:proofErr w:type="gramStart"/>
      <w:r w:rsidRPr="00075CE0">
        <w:rPr>
          <w:rFonts w:ascii="Times New Roman" w:eastAsia="Times New Roman" w:hAnsi="Times New Roman" w:cs="Times New Roman"/>
          <w:b/>
          <w:bCs/>
          <w:kern w:val="36"/>
        </w:rPr>
        <w:t>умным</w:t>
      </w:r>
      <w:proofErr w:type="gramEnd"/>
      <w:r w:rsidRPr="00075CE0">
        <w:rPr>
          <w:rFonts w:ascii="Times New Roman" w:eastAsia="Times New Roman" w:hAnsi="Times New Roman" w:cs="Times New Roman"/>
          <w:b/>
          <w:bCs/>
          <w:kern w:val="36"/>
        </w:rPr>
        <w:t>"</w:t>
      </w:r>
      <w:r w:rsidRPr="00075CE0">
        <w:rPr>
          <w:rFonts w:ascii="Times New Roman" w:eastAsia="Times New Roman" w:hAnsi="Times New Roman" w:cs="Times New Roman"/>
          <w:b/>
          <w:bCs/>
          <w:kern w:val="36"/>
        </w:rPr>
        <w:br/>
        <w:t>или развитие мышления с рождения до школы (младенчество)</w:t>
      </w:r>
    </w:p>
    <w:p w:rsidR="00075CE0" w:rsidRPr="00075CE0" w:rsidRDefault="00075CE0" w:rsidP="000B1BB7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0B1BB7" w:rsidRPr="00075CE0" w:rsidRDefault="000B1BB7" w:rsidP="000B1B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50"/>
        <w:gridCol w:w="4450"/>
      </w:tblGrid>
      <w:tr w:rsidR="000B1BB7" w:rsidRPr="00075CE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Малыш родился, и на родителей обрушивается шквал поздравлений и пожеланий родных и друзей. Конечно, новорожденному желают здоровья и сил, а в будущем видят его умным и послушным. О том, что воспитывать нужно с пеленок, всем известно еще из фольклора. А о том, как происходит развитие мышления, и что нужно делать родителям с первых дней жизни поговорим сейчас.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Примите во внимание, что мышление в младенчестве не является самостоятельным процессом, оно включено в восприятие и практические манипуляции с предметами.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Итак, новорожденный постепенно вступает в стадию активного бодрствования, когда он сосредотачивается на окружающих его людях и предметах. Эта стадия длится примерно до 3-х месяцев и является подготовительной для дальнейшей мыслительной активности.</w:t>
            </w:r>
          </w:p>
        </w:tc>
      </w:tr>
      <w:tr w:rsidR="000B1BB7" w:rsidRPr="00075CE0">
        <w:trPr>
          <w:tblCellSpacing w:w="0" w:type="dxa"/>
          <w:jc w:val="center"/>
        </w:trPr>
        <w:tc>
          <w:tcPr>
            <w:tcW w:w="7350" w:type="dxa"/>
            <w:vAlign w:val="center"/>
            <w:hideMark/>
          </w:tcPr>
          <w:p w:rsidR="000B1BB7" w:rsidRPr="00075CE0" w:rsidRDefault="000B1BB7" w:rsidP="000B1BB7">
            <w:pPr>
              <w:spacing w:before="125" w:after="125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b/>
                <w:bCs/>
              </w:rPr>
              <w:t>1 этап развития мышления</w:t>
            </w:r>
            <w:r w:rsidRPr="00075CE0">
              <w:rPr>
                <w:rFonts w:ascii="Times New Roman" w:eastAsia="Times New Roman" w:hAnsi="Times New Roman" w:cs="Times New Roman"/>
              </w:rPr>
              <w:t xml:space="preserve"> - "</w:t>
            </w:r>
            <w:proofErr w:type="spellStart"/>
            <w:r w:rsidRPr="00075CE0">
              <w:rPr>
                <w:rFonts w:ascii="Times New Roman" w:eastAsia="Times New Roman" w:hAnsi="Times New Roman" w:cs="Times New Roman"/>
              </w:rPr>
              <w:t>преддействие</w:t>
            </w:r>
            <w:proofErr w:type="spellEnd"/>
            <w:r w:rsidRPr="00075CE0">
              <w:rPr>
                <w:rFonts w:ascii="Times New Roman" w:eastAsia="Times New Roman" w:hAnsi="Times New Roman" w:cs="Times New Roman"/>
              </w:rPr>
              <w:t>" (3-4 месяца).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Проявляется в сенсорной активности ребенка, который ощупывает и осматривает случайно задетые предметы.</w:t>
            </w:r>
          </w:p>
          <w:p w:rsidR="000B1BB7" w:rsidRPr="00075CE0" w:rsidRDefault="000B1BB7" w:rsidP="000B1BB7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b/>
                <w:bCs/>
              </w:rPr>
              <w:t>Совет: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• На этом этапе важно располагать предметы таким образом, чтобы ребенок мог достать их из разных положений (лежа на спине и на боку). Следите за разнообразием предлагаемых предметов, старайтесь подбирать такие игрушки, которые при прикосновении издают звуки.</w:t>
            </w:r>
          </w:p>
        </w:tc>
        <w:tc>
          <w:tcPr>
            <w:tcW w:w="3150" w:type="dxa"/>
            <w:vAlign w:val="center"/>
            <w:hideMark/>
          </w:tcPr>
          <w:p w:rsidR="000B1BB7" w:rsidRPr="00075CE0" w:rsidRDefault="000B1BB7" w:rsidP="000B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0555" cy="1574165"/>
                  <wp:effectExtent l="19050" t="0" r="4445" b="0"/>
                  <wp:docPr id="1" name="Рисунок 1" descr="http://ds2483.msk.ru/pic/psyho2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2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B7" w:rsidRPr="00075CE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• Вкладывайте ребенку в руки легкие игрушки, чтобы к 3-4 мес. он научился удерживать ее и обследовать ртом - это одно из ориентировочных действий ребенка.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• Учите ребенка захватывать предмет самостоятельно, предлагая для захватывания яркие и удобные для схватывания игрушки (погремушки, колечки).</w:t>
            </w:r>
          </w:p>
        </w:tc>
      </w:tr>
    </w:tbl>
    <w:p w:rsidR="000B1BB7" w:rsidRPr="00075CE0" w:rsidRDefault="000B1BB7" w:rsidP="000B1B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748"/>
        <w:gridCol w:w="4788"/>
      </w:tblGrid>
      <w:tr w:rsidR="000B1BB7" w:rsidRPr="00075CE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1BB7" w:rsidRPr="00075CE0" w:rsidRDefault="000B1BB7" w:rsidP="000B1BB7">
            <w:pPr>
              <w:spacing w:before="313" w:after="125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b/>
                <w:bCs/>
              </w:rPr>
              <w:t>2 этап развития мышления</w:t>
            </w:r>
            <w:r w:rsidRPr="00075CE0">
              <w:rPr>
                <w:rFonts w:ascii="Times New Roman" w:eastAsia="Times New Roman" w:hAnsi="Times New Roman" w:cs="Times New Roman"/>
              </w:rPr>
              <w:t xml:space="preserve"> - "простых" и "результативных" действий (4-7 месяцев).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Проявляется в активном обследовании предметов для раскрытия их свойств. Ребенок, применяя по отношению к предмету случайное действие, устанавливает связь с теми свойствами, которые проявляются при бросании, или качании, или похлопывании. Когда опыт действий уже накоплен (после 6 мес.) ребенок совершает действие, чтобы получить результат (он бросает, чтобы услышать звук). На этой стадии ребенок все предметы обследует одинаковыми способами: трясет, стучит, бросает, берет в рот.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Малыш начинает наблюдать, как с помощью одного предмета можно воздействовать на другой, он фиксирует в сознании результат своих действий и стремиться его повторить.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Эта стадия развития мышления выглядит следующим образом:</w:t>
            </w:r>
          </w:p>
          <w:p w:rsidR="000B1BB7" w:rsidRPr="00075CE0" w:rsidRDefault="000B1BB7" w:rsidP="000B1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671310" cy="1336040"/>
                  <wp:effectExtent l="19050" t="0" r="0" b="0"/>
                  <wp:docPr id="2" name="Рисунок 2" descr="http://ds2483.msk.ru/pic/psyho23-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23-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b/>
                <w:bCs/>
              </w:rPr>
              <w:t>Совет: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• Предлагайте для манипулирования составные игрушки: пирамидки, вкладки, матрешки, коробки.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• Показывайте и поощряйте действия с предметами.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• Не ограничивается ребенка только игровыми предметами.</w:t>
            </w:r>
          </w:p>
          <w:p w:rsidR="000B1BB7" w:rsidRPr="00075CE0" w:rsidRDefault="000B1BB7" w:rsidP="000B1BB7">
            <w:pPr>
              <w:spacing w:before="438" w:after="125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 этап развития мышления</w:t>
            </w:r>
            <w:r w:rsidRPr="00075CE0">
              <w:rPr>
                <w:rFonts w:ascii="Times New Roman" w:eastAsia="Times New Roman" w:hAnsi="Times New Roman" w:cs="Times New Roman"/>
              </w:rPr>
              <w:t xml:space="preserve"> - "соотносящих" действий (7-9 месяцев).</w:t>
            </w:r>
          </w:p>
        </w:tc>
      </w:tr>
      <w:tr w:rsidR="000B1BB7" w:rsidRPr="00075CE0">
        <w:trPr>
          <w:tblCellSpacing w:w="0" w:type="dxa"/>
          <w:jc w:val="center"/>
        </w:trPr>
        <w:tc>
          <w:tcPr>
            <w:tcW w:w="4650" w:type="dxa"/>
            <w:vAlign w:val="center"/>
            <w:hideMark/>
          </w:tcPr>
          <w:p w:rsidR="000B1BB7" w:rsidRPr="00075CE0" w:rsidRDefault="000B1BB7" w:rsidP="000B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854325" cy="1248410"/>
                  <wp:effectExtent l="19050" t="0" r="3175" b="0"/>
                  <wp:docPr id="3" name="Рисунок 3" descr="http://ds2483.msk.ru/pic/psyho2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2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Align w:val="center"/>
            <w:hideMark/>
          </w:tcPr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 xml:space="preserve">Проявляется в том, что ребенок соотносит предмет с определенным местом в пространстве и части с целым предметом. Ребенок открывает возможность направить движение предмета в определенную сторону и установить различные пространственные отношения: </w:t>
            </w:r>
            <w:proofErr w:type="gramStart"/>
            <w:r w:rsidRPr="00075CE0">
              <w:rPr>
                <w:rFonts w:ascii="Times New Roman" w:eastAsia="Times New Roman" w:hAnsi="Times New Roman" w:cs="Times New Roman"/>
              </w:rPr>
              <w:t>под</w:t>
            </w:r>
            <w:proofErr w:type="gramEnd"/>
            <w:r w:rsidRPr="00075CE0">
              <w:rPr>
                <w:rFonts w:ascii="Times New Roman" w:eastAsia="Times New Roman" w:hAnsi="Times New Roman" w:cs="Times New Roman"/>
              </w:rPr>
              <w:t>, над, в, за. На этом этапе ребенок уже по внешнему виду предмета понимает, какие действия с ним можно совершать.</w:t>
            </w:r>
          </w:p>
        </w:tc>
      </w:tr>
    </w:tbl>
    <w:p w:rsidR="000B1BB7" w:rsidRPr="00075CE0" w:rsidRDefault="000B1BB7" w:rsidP="000B1BB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78"/>
        <w:gridCol w:w="3222"/>
      </w:tblGrid>
      <w:tr w:rsidR="000B1BB7" w:rsidRPr="00075CE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1BB7" w:rsidRPr="00075CE0" w:rsidRDefault="000B1BB7" w:rsidP="000B1BB7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b/>
                <w:bCs/>
              </w:rPr>
              <w:t>Совет: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• Поощряйте разнообразные действия: нанизывание, вращение, вкладывание, вытаскивание, толкание, а также попытки переставлять и переносить предметы.</w:t>
            </w:r>
          </w:p>
        </w:tc>
      </w:tr>
      <w:tr w:rsidR="000B1BB7" w:rsidRPr="00075CE0">
        <w:trPr>
          <w:tblCellSpacing w:w="0" w:type="dxa"/>
          <w:jc w:val="center"/>
        </w:trPr>
        <w:tc>
          <w:tcPr>
            <w:tcW w:w="8100" w:type="dxa"/>
            <w:vAlign w:val="center"/>
            <w:hideMark/>
          </w:tcPr>
          <w:p w:rsidR="000B1BB7" w:rsidRPr="00075CE0" w:rsidRDefault="000B1BB7" w:rsidP="000B1BB7">
            <w:pPr>
              <w:spacing w:before="125" w:after="125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b/>
                <w:bCs/>
              </w:rPr>
              <w:t>4 этап развития мышления</w:t>
            </w:r>
            <w:r w:rsidRPr="00075CE0">
              <w:rPr>
                <w:rFonts w:ascii="Times New Roman" w:eastAsia="Times New Roman" w:hAnsi="Times New Roman" w:cs="Times New Roman"/>
              </w:rPr>
              <w:t xml:space="preserve"> - функционального действия (10-15 месяцев).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Теперь ребенок не только действует с предметом, он ищет именно тот предмет, который необходим ему для выполнения определенного действия, он использует знакомые способы для действия с другими предметами, он изменяет предмет, чтобы открыть новые свойства, приводит два предмета во взаимное соответствие.</w:t>
            </w:r>
          </w:p>
        </w:tc>
        <w:tc>
          <w:tcPr>
            <w:tcW w:w="2400" w:type="dxa"/>
            <w:vAlign w:val="center"/>
            <w:hideMark/>
          </w:tcPr>
          <w:p w:rsidR="000B1BB7" w:rsidRPr="00075CE0" w:rsidRDefault="000B1BB7" w:rsidP="000B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31290" cy="1431290"/>
                  <wp:effectExtent l="19050" t="0" r="0" b="0"/>
                  <wp:docPr id="4" name="Рисунок 4" descr="http://ds2483.msk.ru/pic/psyho2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psyho2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B7" w:rsidRPr="00075CE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1BB7" w:rsidRPr="00075CE0" w:rsidRDefault="000B1BB7" w:rsidP="000B1BB7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b/>
                <w:bCs/>
              </w:rPr>
              <w:t>Совет: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• Обучайте ребенка различным способам действия с предметами и применяйте совместно один и тот же способ действия по отношению к разным предметам (катайте мячики и кубики, толкайте коляску и стульчик).</w:t>
            </w:r>
          </w:p>
          <w:p w:rsidR="000B1BB7" w:rsidRPr="00075CE0" w:rsidRDefault="000B1BB7" w:rsidP="000B1BB7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</w:rPr>
              <w:t>• Учите наблюдать за результатом и поощряйте повторение действия.</w:t>
            </w:r>
          </w:p>
          <w:p w:rsidR="000B1BB7" w:rsidRPr="00075CE0" w:rsidRDefault="000B1BB7" w:rsidP="000B1BB7">
            <w:pPr>
              <w:spacing w:before="250" w:after="63" w:line="200" w:lineRule="atLeast"/>
              <w:ind w:right="63"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075CE0">
              <w:rPr>
                <w:rFonts w:ascii="Times New Roman" w:eastAsia="Times New Roman" w:hAnsi="Times New Roman" w:cs="Times New Roman"/>
                <w:b/>
                <w:bCs/>
              </w:rPr>
              <w:t>Примите во внимание, что</w:t>
            </w:r>
            <w:r w:rsidRPr="00075CE0">
              <w:rPr>
                <w:rFonts w:ascii="Times New Roman" w:eastAsia="Times New Roman" w:hAnsi="Times New Roman" w:cs="Times New Roman"/>
                <w:b/>
                <w:bCs/>
              </w:rPr>
              <w:br/>
              <w:t>развитие мышления в младенчестве - это основа будущей любознательности ребенка!</w:t>
            </w:r>
          </w:p>
        </w:tc>
      </w:tr>
    </w:tbl>
    <w:p w:rsidR="00D97A8E" w:rsidRPr="00075CE0" w:rsidRDefault="00D97A8E">
      <w:pPr>
        <w:rPr>
          <w:rFonts w:ascii="Times New Roman" w:hAnsi="Times New Roman" w:cs="Times New Roman"/>
        </w:rPr>
      </w:pPr>
    </w:p>
    <w:sectPr w:rsidR="00D97A8E" w:rsidRPr="00075CE0" w:rsidSect="004D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1BB7"/>
    <w:rsid w:val="00075CE0"/>
    <w:rsid w:val="000B1BB7"/>
    <w:rsid w:val="004D2C33"/>
    <w:rsid w:val="00D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33"/>
  </w:style>
  <w:style w:type="paragraph" w:styleId="1">
    <w:name w:val="heading 1"/>
    <w:basedOn w:val="a"/>
    <w:link w:val="10"/>
    <w:uiPriority w:val="9"/>
    <w:qFormat/>
    <w:rsid w:val="000B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0B1BB7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0B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2014-01-09T14:27:00Z</dcterms:created>
  <dcterms:modified xsi:type="dcterms:W3CDTF">2014-01-10T06:43:00Z</dcterms:modified>
</cp:coreProperties>
</file>